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E0" w:rsidRPr="00DD36F7" w:rsidRDefault="00DD36F7" w:rsidP="00DD36F7">
      <w:pPr>
        <w:spacing w:after="200"/>
        <w:rPr>
          <w:rFonts w:cstheme="minorHAnsi"/>
          <w:sz w:val="24"/>
          <w:szCs w:val="24"/>
        </w:rPr>
      </w:pPr>
      <w:r>
        <w:rPr>
          <w:rFonts w:eastAsia="Arial" w:cstheme="minorHAnsi"/>
          <w:b/>
          <w:sz w:val="24"/>
          <w:szCs w:val="24"/>
        </w:rPr>
        <w:t xml:space="preserve">                                                                    </w:t>
      </w:r>
      <w:r w:rsidRPr="00DD36F7">
        <w:rPr>
          <w:rFonts w:eastAsia="Arial" w:cstheme="minorHAnsi"/>
          <w:b/>
          <w:sz w:val="24"/>
          <w:szCs w:val="24"/>
        </w:rPr>
        <w:t>Kalite Politikamız</w:t>
      </w:r>
    </w:p>
    <w:p w:rsidR="00D35CE0" w:rsidRPr="00DD36F7" w:rsidRDefault="00DD36F7" w:rsidP="00DD36F7">
      <w:pPr>
        <w:spacing w:after="120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 xml:space="preserve">Fırat Üniversitesi Ağız ve Diş Sağlığı Hastanesi olarak; bilimsel ve etik ilkeler doğrultusunda, hasta ve çalışan güvenliğini esas alan, eğitim ve araştırma faaliyetlerini sağlık hizmetleriyle bütünleştiren, sürekli iyileştirmeyi </w:t>
      </w:r>
      <w:r w:rsidRPr="00DD36F7">
        <w:rPr>
          <w:rFonts w:eastAsia="Arial" w:cstheme="minorHAnsi"/>
          <w:sz w:val="24"/>
          <w:szCs w:val="24"/>
        </w:rPr>
        <w:t>benimseyen bir kalite yönetim anlayışıyla hizmet sunmaktayız.</w:t>
      </w:r>
    </w:p>
    <w:p w:rsidR="00D35CE0" w:rsidRPr="00DD36F7" w:rsidRDefault="00DD36F7" w:rsidP="00DD36F7">
      <w:pPr>
        <w:spacing w:after="120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Temel amacımız; güncel bilimsel bilgi ve teknolojik gelişmeler ışığında, hasta haklarına saygılı, güvenilir, etkin, erişilebilir ve nitelikli ağız ve diş sağlığı hizmeti sunmaktır.</w:t>
      </w:r>
    </w:p>
    <w:p w:rsidR="00D35CE0" w:rsidRPr="00DD36F7" w:rsidRDefault="00DD36F7" w:rsidP="00DD36F7">
      <w:pPr>
        <w:spacing w:before="120" w:after="80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b/>
          <w:sz w:val="24"/>
          <w:szCs w:val="24"/>
        </w:rPr>
        <w:t>Temel İlkeler</w:t>
      </w:r>
      <w:r w:rsidRPr="00DD36F7">
        <w:rPr>
          <w:rFonts w:eastAsia="Arial" w:cstheme="minorHAnsi"/>
          <w:b/>
          <w:sz w:val="24"/>
          <w:szCs w:val="24"/>
        </w:rPr>
        <w:t>imiz</w:t>
      </w:r>
    </w:p>
    <w:p w:rsidR="00D35CE0" w:rsidRPr="00DD36F7" w:rsidRDefault="00DD36F7" w:rsidP="00DD36F7">
      <w:pPr>
        <w:spacing w:after="80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Kalite politikamız kapsamında;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Hasta, hasta yakını ve çalışan güvenliğini esas alarak güvenli bir sağlık hizmeti ortamı oluşturmayı ve hizmet süreçlerinde ortaya çıkabilecek riskleri en aza indirmeyi,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Hasta haklarına, mahremiyete ve bilgilendirilm</w:t>
      </w:r>
      <w:r w:rsidRPr="00DD36F7">
        <w:rPr>
          <w:rFonts w:eastAsia="Arial" w:cstheme="minorHAnsi"/>
          <w:sz w:val="24"/>
          <w:szCs w:val="24"/>
        </w:rPr>
        <w:t>iş onam ilkelerine bağlı kalarak çocuk, engelli ve özellikli hasta grupları başta olmak üzere tüm hastaların nitelikli ağız ve diş sağlığı hizmetlerine erişimini desteklemeyi,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Enfeksiyonların önlenmesi ve kontrolüne yönelik güncel bilimsel yaklaşımları b</w:t>
      </w:r>
      <w:r w:rsidRPr="00DD36F7">
        <w:rPr>
          <w:rFonts w:eastAsia="Arial" w:cstheme="minorHAnsi"/>
          <w:sz w:val="24"/>
          <w:szCs w:val="24"/>
        </w:rPr>
        <w:t>enimsemeyi, sterilizasyon ve dezenfeksiyon süreçlerinin etkinliğini ve sürekliliğini sağlamayı,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Hasta ve çalışanların görüş, öneri ve beklentilerini dikkate alarak memnuniyet düzeylerini düzenli olarak değerlendirmeyi ve elde edilen sonuçlar doğrultusund</w:t>
      </w:r>
      <w:r w:rsidRPr="00DD36F7">
        <w:rPr>
          <w:rFonts w:eastAsia="Arial" w:cstheme="minorHAnsi"/>
          <w:sz w:val="24"/>
          <w:szCs w:val="24"/>
        </w:rPr>
        <w:t>a hizmet kalitesini sürekli iyileştirmeyi,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Lisans ve uzmanlık eğitiminde bilimsel ve etik ilkeleri esas alarak nitelikli diş hekimi yetiştirilmesine katkı sağlamayı, bilimsel araştırmaları desteklemeyi ve güncel bilimsel bilgilerin klinik uygulamalara ak</w:t>
      </w:r>
      <w:r w:rsidRPr="00DD36F7">
        <w:rPr>
          <w:rFonts w:eastAsia="Arial" w:cstheme="minorHAnsi"/>
          <w:sz w:val="24"/>
          <w:szCs w:val="24"/>
        </w:rPr>
        <w:t>tarılmasını teşvik etmeyi,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Akademik, klinik ve idari personelin mesleki gelişimini desteklemeyi; ekip çalışmasını, kurumsal iletişimi ve kalite kültürünü güçlendirmeyi,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Diş hekimliği eğitimi ve sağlık hizmetlerinin gereksinimlerine uygun fiziksel altya</w:t>
      </w:r>
      <w:r w:rsidRPr="00DD36F7">
        <w:rPr>
          <w:rFonts w:eastAsia="Arial" w:cstheme="minorHAnsi"/>
          <w:sz w:val="24"/>
          <w:szCs w:val="24"/>
        </w:rPr>
        <w:t>pıyı ve teknolojik donanımı geliştirmeyi,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 xml:space="preserve">• Dijital sağlık uygulamalarını ve güncel teknolojileri hizmet süreçlerine </w:t>
      </w:r>
      <w:proofErr w:type="gramStart"/>
      <w:r w:rsidRPr="00DD36F7">
        <w:rPr>
          <w:rFonts w:eastAsia="Arial" w:cstheme="minorHAnsi"/>
          <w:sz w:val="24"/>
          <w:szCs w:val="24"/>
        </w:rPr>
        <w:t>entegre</w:t>
      </w:r>
      <w:proofErr w:type="gramEnd"/>
      <w:r w:rsidRPr="00DD36F7">
        <w:rPr>
          <w:rFonts w:eastAsia="Arial" w:cstheme="minorHAnsi"/>
          <w:sz w:val="24"/>
          <w:szCs w:val="24"/>
        </w:rPr>
        <w:t xml:space="preserve"> ederek hizmet sunumunun etkinliğini, verimliliğini ve güvenliğini artırmayı,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Hasta ve kurum verilerinin gizliliğini ve güvenliğin</w:t>
      </w:r>
      <w:r w:rsidRPr="00DD36F7">
        <w:rPr>
          <w:rFonts w:eastAsia="Arial" w:cstheme="minorHAnsi"/>
          <w:sz w:val="24"/>
          <w:szCs w:val="24"/>
        </w:rPr>
        <w:t>i korumayı, sağlık bilişim sistemlerinin etkin ve güvenli kullanımını sağlamayı,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Klinik ve idari süreçleri belirlenen kalite göstergeleri doğrultusunda düzenli olarak izlemeyi, değerlendirmeyi ve elde edilen sonuçlara göre gerekli iyileştirme faaliyetler</w:t>
      </w:r>
      <w:r w:rsidRPr="00DD36F7">
        <w:rPr>
          <w:rFonts w:eastAsia="Arial" w:cstheme="minorHAnsi"/>
          <w:sz w:val="24"/>
          <w:szCs w:val="24"/>
        </w:rPr>
        <w:t>ini gerçekleştirmeyi,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 xml:space="preserve">• Tıbbi cihazların güvenli ve etkin kullanımını sağlamayı, bakım, onarım ve </w:t>
      </w:r>
      <w:proofErr w:type="gramStart"/>
      <w:r w:rsidRPr="00DD36F7">
        <w:rPr>
          <w:rFonts w:eastAsia="Arial" w:cstheme="minorHAnsi"/>
          <w:sz w:val="24"/>
          <w:szCs w:val="24"/>
        </w:rPr>
        <w:t>kalibrasyon</w:t>
      </w:r>
      <w:proofErr w:type="gramEnd"/>
      <w:r w:rsidRPr="00DD36F7">
        <w:rPr>
          <w:rFonts w:eastAsia="Arial" w:cstheme="minorHAnsi"/>
          <w:sz w:val="24"/>
          <w:szCs w:val="24"/>
        </w:rPr>
        <w:t xml:space="preserve"> süreçlerinin sürekliliğini desteklemeyi,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Tedarikçilerimiz ve dış hizmet sağlayıcılarımızla karşılıklı güven ve iş birliği temelinde sürdürülebil</w:t>
      </w:r>
      <w:r w:rsidRPr="00DD36F7">
        <w:rPr>
          <w:rFonts w:eastAsia="Arial" w:cstheme="minorHAnsi"/>
          <w:sz w:val="24"/>
          <w:szCs w:val="24"/>
        </w:rPr>
        <w:t>ir ilişkiler kurmayı ve hizmet kalitesini düzenli olarak değerlendirmeyi,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Çevreye duyarlı bir hizmet anlayışıyla atıkların uygun şekilde yönetilmesini, doğal kaynakların verimli kullanılmasını ve çevresel sürdürülebilirliğin desteklenmesini sağlamayı,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 xml:space="preserve">• </w:t>
      </w:r>
      <w:r w:rsidRPr="00DD36F7">
        <w:rPr>
          <w:rFonts w:eastAsia="Arial" w:cstheme="minorHAnsi"/>
          <w:sz w:val="24"/>
          <w:szCs w:val="24"/>
        </w:rPr>
        <w:t>Afet ve acil durumlara yönelik kurumsal hazırlık kapasitesini geliştirmeyi ve sağlık hizmetlerinin güvenli şekilde sürdürülebilmesini desteklemeyi,</w:t>
      </w:r>
    </w:p>
    <w:p w:rsidR="00D35CE0" w:rsidRPr="00DD36F7" w:rsidRDefault="00DD36F7" w:rsidP="00DD36F7">
      <w:pPr>
        <w:spacing w:after="60" w:line="247" w:lineRule="auto"/>
        <w:ind w:left="312" w:hanging="198"/>
        <w:jc w:val="both"/>
        <w:rPr>
          <w:rFonts w:cstheme="minorHAnsi"/>
          <w:sz w:val="24"/>
          <w:szCs w:val="24"/>
        </w:rPr>
      </w:pPr>
      <w:r w:rsidRPr="00DD36F7">
        <w:rPr>
          <w:rFonts w:eastAsia="Arial" w:cstheme="minorHAnsi"/>
          <w:sz w:val="24"/>
          <w:szCs w:val="24"/>
        </w:rPr>
        <w:t>• Faaliyet alanımızla ilgili yürürlükteki yasal mevzuata, düzenlemelere ve uygulanabilir kalite standartları</w:t>
      </w:r>
      <w:r w:rsidRPr="00DD36F7">
        <w:rPr>
          <w:rFonts w:eastAsia="Arial" w:cstheme="minorHAnsi"/>
          <w:sz w:val="24"/>
          <w:szCs w:val="24"/>
        </w:rPr>
        <w:t>na uygun hizmet sunmayı</w:t>
      </w:r>
      <w:r>
        <w:rPr>
          <w:rFonts w:cstheme="minorHAnsi"/>
          <w:sz w:val="24"/>
          <w:szCs w:val="24"/>
        </w:rPr>
        <w:t xml:space="preserve"> </w:t>
      </w:r>
      <w:r w:rsidRPr="00DD36F7">
        <w:rPr>
          <w:rFonts w:eastAsia="Arial" w:cstheme="minorHAnsi"/>
          <w:sz w:val="24"/>
          <w:szCs w:val="24"/>
        </w:rPr>
        <w:t>taahhüt ediyoruz.</w:t>
      </w:r>
    </w:p>
    <w:p w:rsidR="00D35CE0" w:rsidRPr="00DD36F7" w:rsidRDefault="00DD36F7" w:rsidP="00DD36F7">
      <w:pPr>
        <w:spacing w:after="120"/>
        <w:jc w:val="both"/>
        <w:rPr>
          <w:rFonts w:cstheme="minorHAnsi"/>
          <w:sz w:val="24"/>
          <w:szCs w:val="24"/>
        </w:rPr>
      </w:pPr>
      <w:r>
        <w:rPr>
          <w:rFonts w:eastAsia="Arial" w:cstheme="minorHAnsi"/>
          <w:b/>
          <w:sz w:val="24"/>
          <w:szCs w:val="24"/>
        </w:rPr>
        <w:t xml:space="preserve">                                                                 </w:t>
      </w:r>
      <w:bookmarkStart w:id="0" w:name="_GoBack"/>
      <w:bookmarkEnd w:id="0"/>
      <w:r w:rsidRPr="00DD36F7">
        <w:rPr>
          <w:rFonts w:eastAsia="Arial" w:cstheme="minorHAnsi"/>
          <w:b/>
          <w:sz w:val="24"/>
          <w:szCs w:val="24"/>
        </w:rPr>
        <w:t>Fırat Üniversitesi Ağız ve Diş Sağlığı Hastanesi Başhekimliği</w:t>
      </w:r>
    </w:p>
    <w:p w:rsidR="00DD36F7" w:rsidRPr="00DD36F7" w:rsidRDefault="00DD36F7">
      <w:pPr>
        <w:spacing w:after="120"/>
        <w:jc w:val="both"/>
        <w:rPr>
          <w:rFonts w:cstheme="minorHAnsi"/>
          <w:sz w:val="24"/>
          <w:szCs w:val="24"/>
        </w:rPr>
      </w:pPr>
    </w:p>
    <w:sectPr w:rsidR="00DD36F7" w:rsidRPr="00DD36F7">
      <w:pgSz w:w="11906" w:h="16838"/>
      <w:pgMar w:top="964" w:right="1134" w:bottom="9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679A8"/>
    <w:multiLevelType w:val="multilevel"/>
    <w:tmpl w:val="D902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37B44"/>
    <w:multiLevelType w:val="multilevel"/>
    <w:tmpl w:val="54D4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751232"/>
    <w:multiLevelType w:val="multilevel"/>
    <w:tmpl w:val="8004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DDA"/>
    <w:rsid w:val="00527251"/>
    <w:rsid w:val="00556249"/>
    <w:rsid w:val="00596CD3"/>
    <w:rsid w:val="005D7DDA"/>
    <w:rsid w:val="00617F57"/>
    <w:rsid w:val="00B15BC1"/>
    <w:rsid w:val="00C544C9"/>
    <w:rsid w:val="00D35CE0"/>
    <w:rsid w:val="00DD36F7"/>
    <w:rsid w:val="00E1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9644"/>
  <w15:chartTrackingRefBased/>
  <w15:docId w15:val="{E7DA0022-1D29-4586-96BD-70512C4E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C544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C544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544C9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544C9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w6asjqtextbase">
    <w:name w:val="w6asjq_textbase"/>
    <w:basedOn w:val="Normal"/>
    <w:rsid w:val="00C5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w6asjqtextbase1">
    <w:name w:val="w6asjq_textbase1"/>
    <w:basedOn w:val="VarsaylanParagrafYazTipi"/>
    <w:rsid w:val="00C54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6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2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7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7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3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3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LENOVA</cp:lastModifiedBy>
  <cp:revision>13</cp:revision>
  <dcterms:created xsi:type="dcterms:W3CDTF">2026-09-15T10:33:00Z</dcterms:created>
  <dcterms:modified xsi:type="dcterms:W3CDTF">2026-09-23T10:39:00Z</dcterms:modified>
</cp:coreProperties>
</file>